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0CD" w:rsidRDefault="00025256" w:rsidP="00025256">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Лекция 7</w:t>
      </w:r>
      <w:r w:rsidR="006600CD" w:rsidRPr="006600CD">
        <w:rPr>
          <w:rFonts w:ascii="Times New Roman" w:hAnsi="Times New Roman" w:cs="Times New Roman"/>
          <w:sz w:val="28"/>
          <w:szCs w:val="28"/>
        </w:rPr>
        <w:t xml:space="preserve"> Факторы и причины риска</w:t>
      </w:r>
    </w:p>
    <w:p w:rsidR="00025256" w:rsidRPr="006600CD" w:rsidRDefault="00025256" w:rsidP="00025256">
      <w:pPr>
        <w:spacing w:after="0" w:line="240" w:lineRule="auto"/>
        <w:ind w:firstLine="709"/>
        <w:jc w:val="center"/>
        <w:rPr>
          <w:rFonts w:ascii="Times New Roman" w:hAnsi="Times New Roman" w:cs="Times New Roman"/>
          <w:sz w:val="28"/>
          <w:szCs w:val="28"/>
        </w:rPr>
      </w:pP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 Причины и факторы воздействия риска определяются исходя из его основных характеристик. Как отмечалось, основными характеристиками риска являются: противоречивость, альтернативность и неопределенность. На основании данных характеристик факторы риска рассматриваются как условия, способствующие проявлению причин риска. В то время как причины риска — это источники их возникновения. </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Как правило, первоначально факторы риска по признаку среды их возникновения разделяются на внешние и внутренние. В целом выделяют следующие внешние факторы риска: политические, социально-экономические, экологические, научно</w:t>
      </w:r>
      <w:r w:rsidR="00025256">
        <w:rPr>
          <w:rFonts w:ascii="Times New Roman" w:hAnsi="Times New Roman" w:cs="Times New Roman"/>
          <w:sz w:val="28"/>
          <w:szCs w:val="28"/>
        </w:rPr>
        <w:t xml:space="preserve"> </w:t>
      </w:r>
      <w:r w:rsidRPr="006600CD">
        <w:rPr>
          <w:rFonts w:ascii="Times New Roman" w:hAnsi="Times New Roman" w:cs="Times New Roman"/>
          <w:sz w:val="28"/>
          <w:szCs w:val="28"/>
        </w:rPr>
        <w:t>технические.</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 Различают внешние факторы косвенного и прямого воздействия. К факторам косвенного воздействия относятся: политическая и экономическая обстановка в стране, экономическое положение отрасли, международные события, стихийные бедствия. Под факторами прямого воздействия экономисты подразумевают: законодательство, регулирующее предпринимательскую деятельность; действия органов государственного и местного управления; налоговую систему; взаимоотношения с партнерами; конкуренцию предпринимателей; коррупцию и т. д.</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В отличие </w:t>
      </w:r>
      <w:proofErr w:type="gramStart"/>
      <w:r w:rsidRPr="006600CD">
        <w:rPr>
          <w:rFonts w:ascii="Times New Roman" w:hAnsi="Times New Roman" w:cs="Times New Roman"/>
          <w:sz w:val="28"/>
          <w:szCs w:val="28"/>
        </w:rPr>
        <w:t>от внешних внутренние факторы</w:t>
      </w:r>
      <w:proofErr w:type="gramEnd"/>
      <w:r w:rsidRPr="006600CD">
        <w:rPr>
          <w:rFonts w:ascii="Times New Roman" w:hAnsi="Times New Roman" w:cs="Times New Roman"/>
          <w:sz w:val="28"/>
          <w:szCs w:val="28"/>
        </w:rPr>
        <w:t xml:space="preserve"> риска возникают непосредственно в ходе функционирования предприятия. Воздействие факторов внутренней среды в основном связано с нарушениями, недостатками в организации, планировании и управлении производством. Это так называемый фактор «</w:t>
      </w:r>
      <w:r w:rsidRPr="00025256">
        <w:rPr>
          <w:rFonts w:ascii="Times New Roman" w:hAnsi="Times New Roman" w:cs="Times New Roman"/>
          <w:b/>
          <w:sz w:val="28"/>
          <w:szCs w:val="28"/>
        </w:rPr>
        <w:t>ННН</w:t>
      </w:r>
      <w:r w:rsidRPr="006600CD">
        <w:rPr>
          <w:rFonts w:ascii="Times New Roman" w:hAnsi="Times New Roman" w:cs="Times New Roman"/>
          <w:sz w:val="28"/>
          <w:szCs w:val="28"/>
        </w:rPr>
        <w:t xml:space="preserve">» — некомпетентности, недобросовестности и нерадивости. </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В большинстве случаев факторы </w:t>
      </w:r>
      <w:r w:rsidRPr="00025256">
        <w:rPr>
          <w:rFonts w:ascii="Times New Roman" w:hAnsi="Times New Roman" w:cs="Times New Roman"/>
          <w:b/>
          <w:sz w:val="28"/>
          <w:szCs w:val="28"/>
        </w:rPr>
        <w:t>внутренней среды</w:t>
      </w:r>
      <w:r w:rsidRPr="006600CD">
        <w:rPr>
          <w:rFonts w:ascii="Times New Roman" w:hAnsi="Times New Roman" w:cs="Times New Roman"/>
          <w:sz w:val="28"/>
          <w:szCs w:val="28"/>
        </w:rPr>
        <w:t xml:space="preserve"> носят субъективный характер. К ним относятся: стратегия фирмы; принципы деятельности фирмы; ресурсы и их использование; качество и уровень использования маркетинга. </w:t>
      </w:r>
      <w:r w:rsidR="00025256">
        <w:rPr>
          <w:rFonts w:ascii="Times New Roman" w:hAnsi="Times New Roman" w:cs="Times New Roman"/>
          <w:sz w:val="28"/>
          <w:szCs w:val="28"/>
        </w:rPr>
        <w:t xml:space="preserve"> </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Выделяют также объективные факторы внутренней среды предприятия, а именно: производственной и воспроизводственной деятельности, управления и обращения. </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К внутренним факторам производственной деятельности предприятия относятся: </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перерывы в технологическом цикле из-за вынужденной переналадки оборудования;</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 • перебои в энергоснабжении и аварии вспомогательных систем;</w:t>
      </w:r>
    </w:p>
    <w:p w:rsidR="00025256" w:rsidRDefault="00025256" w:rsidP="006600C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6600CD" w:rsidRPr="006600CD">
        <w:rPr>
          <w:rFonts w:ascii="Times New Roman" w:hAnsi="Times New Roman" w:cs="Times New Roman"/>
          <w:sz w:val="28"/>
          <w:szCs w:val="28"/>
        </w:rPr>
        <w:t>• превышение плановых сроков ремонта, чрезвычайные ситуации и происшествия в складском хозяйстве;</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 • выход из строя вычислительной техники, систем обработки информации и др.</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 Внутренние воспроизводственные факторы связаны с вопросами инвестиций, подготовки и набора кадров. В сфере обращения внутренние факторы риска проявляются при нарушении договорных условий поставки </w:t>
      </w:r>
      <w:r w:rsidRPr="006600CD">
        <w:rPr>
          <w:rFonts w:ascii="Times New Roman" w:hAnsi="Times New Roman" w:cs="Times New Roman"/>
          <w:sz w:val="28"/>
          <w:szCs w:val="28"/>
        </w:rPr>
        <w:lastRenderedPageBreak/>
        <w:t>сырья, материалов и готовой продукции. Внутренние факторы управленческой деятельности разделяются на стратегические, тактические и оперативные. Группировка внутренних факторов по сферам деятельности предприятия позволяет выявить характер их влияния на риск. Взаимосвязь и взаимозависимость внутренних и внешних факторов определяют возникновение причин и воздействие различных видов рисков.</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 Причины риска — конкретные незапланированные события, которые потенциально могут осуществиться и привести к отклонению от намеченного результата. В целом к причинам возникновения риска относят: спонтанность природных процессов и явлений, стихийные бедствия; случайность; наличие противоборствующих тенденций, столкновение противоречивых интересов; вероятностный характер НТП; неполнота, недостаточность информации об объекте, процессе, явлении и др. </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Могут быть выделены также объективные и субъективные причины риска. Субъективные риски достаточно часто возникают при асимметричности информации, когда достаточным и полным ее объемом располагает лишь часть участников экономических процессов. Например, при недостаточном знании конъюнктуры рынка может быть принято неверное решение по формированию ассортиментной политики предприятия, что, в свою очередь, будет являться причиной возникновения риска </w:t>
      </w:r>
      <w:proofErr w:type="spellStart"/>
      <w:r w:rsidRPr="006600CD">
        <w:rPr>
          <w:rFonts w:ascii="Times New Roman" w:hAnsi="Times New Roman" w:cs="Times New Roman"/>
          <w:sz w:val="28"/>
          <w:szCs w:val="28"/>
        </w:rPr>
        <w:t>нереализации</w:t>
      </w:r>
      <w:proofErr w:type="spellEnd"/>
      <w:r w:rsidRPr="006600CD">
        <w:rPr>
          <w:rFonts w:ascii="Times New Roman" w:hAnsi="Times New Roman" w:cs="Times New Roman"/>
          <w:sz w:val="28"/>
          <w:szCs w:val="28"/>
        </w:rPr>
        <w:t xml:space="preserve"> произведенной продукции. </w:t>
      </w:r>
    </w:p>
    <w:p w:rsidR="00025256"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К факторам, влияющим на результаты хозяйственной деятельности, могут быть отнесены: состояние предпринимательской среды, наличие местных сырьевых и энергетических ресурсов, развитие транспортных и других коммуникаций, наполняемость рынка производимой предприятием продукцией, состояние конкурентов, наличие свободных трудовых ресурсов, уровень их профессиональной подготовленности, уровень социальной и политической напряженности, ориентировка населения на производительный труд, уровень жизни населения, его платежеспособность, криминализация хозяйственной жизни (коррумпированность чиновников, рэкет, экономическая преступность) и многие другие. </w:t>
      </w:r>
    </w:p>
    <w:p w:rsidR="005D1EF1"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Все внешние факторы, влияющие на экономическую безопасность предприятия, можно сгруппировать, выделив политические, социально-экономические, экологические, научно-технические и технологические, юридические, </w:t>
      </w:r>
      <w:proofErr w:type="spellStart"/>
      <w:r w:rsidRPr="006600CD">
        <w:rPr>
          <w:rFonts w:ascii="Times New Roman" w:hAnsi="Times New Roman" w:cs="Times New Roman"/>
          <w:sz w:val="28"/>
          <w:szCs w:val="28"/>
        </w:rPr>
        <w:t>природноклиматические</w:t>
      </w:r>
      <w:proofErr w:type="spellEnd"/>
      <w:r w:rsidRPr="006600CD">
        <w:rPr>
          <w:rFonts w:ascii="Times New Roman" w:hAnsi="Times New Roman" w:cs="Times New Roman"/>
          <w:sz w:val="28"/>
          <w:szCs w:val="28"/>
        </w:rPr>
        <w:t xml:space="preserve">, демографические. Анализ многочисленных внешних опасностей и угроз, направлений и объектов их воздействия, возможных последствий для бизнеса потребовал бы многотомных исследований. </w:t>
      </w:r>
    </w:p>
    <w:p w:rsidR="005D1EF1"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Несмотря на это, каждое предприятие и прежде всего менеджеры по бизнесу, исходя из конкретной ситуации, в которой находится хозяйствующий субъект, должны определить (спрогнозировать) наиболее значимые (опасные) из них и выработать систему мер по их своевременному выявлению, предупреждению или ослаблению влияния. </w:t>
      </w:r>
    </w:p>
    <w:p w:rsidR="005D1EF1"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Выявление и идентификация факторов риска, опасностей и угроз — одна из наиболее важных задач обеспечения экономической безопасности. </w:t>
      </w:r>
      <w:r w:rsidRPr="006600CD">
        <w:rPr>
          <w:rFonts w:ascii="Times New Roman" w:hAnsi="Times New Roman" w:cs="Times New Roman"/>
          <w:sz w:val="28"/>
          <w:szCs w:val="28"/>
        </w:rPr>
        <w:lastRenderedPageBreak/>
        <w:t xml:space="preserve">Хозяйственный руководитель (менеджер высшего звена), находясь в области фатального действия деструктивных факторов, вынужден рисковать, т.е. принимать управленческие решения в условиях недостаточной информации об изменениях и влиянии как внешней среды, так и непредсказуемости возникновения негативных внутренних обстоятельств, надеясь на удачу, что, естественно, требует от него точного расчета, смелости и решительности. </w:t>
      </w:r>
    </w:p>
    <w:p w:rsidR="005D1EF1"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Менеджерам, даже самым талантливым и опытным, заранее сложно предугадать, какая сложится конъюнктура на рынке, какие могут возникнуть технические препятствия или конструктивные проблемы, какой будет на рынке спрос на выпускаемую продукцию, какие изменения произойдут в окружающей среде и т.д. В этих условиях производственное предприятие, для того чтобы добиваться решения стоящих перед ним задач, иметь потенциал успешного развития, должно избегать принятия чрезмерно рискованных решений. </w:t>
      </w:r>
    </w:p>
    <w:p w:rsidR="005D1EF1"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Для этого менеджерам необходимо: выяснить возможные последствия действий факторов риска; определить скрытые препятствия на пути достижения целей бизнеса; предусмотреть резервные возможности, подстраховаться на случай неудачного или нежелательного развития событий.</w:t>
      </w:r>
    </w:p>
    <w:p w:rsidR="005D1EF1" w:rsidRDefault="006600CD" w:rsidP="006600CD">
      <w:pPr>
        <w:spacing w:after="0" w:line="240" w:lineRule="auto"/>
        <w:ind w:firstLine="709"/>
        <w:jc w:val="both"/>
        <w:rPr>
          <w:rFonts w:ascii="Times New Roman" w:hAnsi="Times New Roman" w:cs="Times New Roman"/>
          <w:sz w:val="28"/>
          <w:szCs w:val="28"/>
        </w:rPr>
      </w:pPr>
      <w:r w:rsidRPr="006600CD">
        <w:rPr>
          <w:rFonts w:ascii="Times New Roman" w:hAnsi="Times New Roman" w:cs="Times New Roman"/>
          <w:sz w:val="28"/>
          <w:szCs w:val="28"/>
        </w:rPr>
        <w:t xml:space="preserve"> В подобных условиях бизнесмен, изучив рынок, возможности конкурентов, разнообразную, часто противоречивую информацию, может предусмотреть меры по нейтрализации или смягчению нежелательных последствий. </w:t>
      </w:r>
    </w:p>
    <w:p w:rsidR="006C3B4C" w:rsidRPr="006600CD" w:rsidRDefault="006600CD" w:rsidP="006600CD">
      <w:pPr>
        <w:spacing w:after="0" w:line="240" w:lineRule="auto"/>
        <w:ind w:firstLine="709"/>
        <w:jc w:val="both"/>
        <w:rPr>
          <w:rFonts w:ascii="Times New Roman" w:hAnsi="Times New Roman" w:cs="Times New Roman"/>
          <w:sz w:val="28"/>
          <w:szCs w:val="28"/>
        </w:rPr>
      </w:pPr>
      <w:bookmarkStart w:id="0" w:name="_GoBack"/>
      <w:bookmarkEnd w:id="0"/>
      <w:r w:rsidRPr="006600CD">
        <w:rPr>
          <w:rFonts w:ascii="Times New Roman" w:hAnsi="Times New Roman" w:cs="Times New Roman"/>
          <w:sz w:val="28"/>
          <w:szCs w:val="28"/>
        </w:rPr>
        <w:t>Таким образом, понимая, что деструктивные факторы, порождающие риск, неустранимы, объективны, руководитель должен принимать хозяйственные решения на основе приемлемого риска, когда факторы риска тщательно анализируются, рассматриваются возможные последствия их действий, принимаются меры по ослаблению нанесенного ими ущерба и обеспечению приемлемого для данного хозяйственного субъекта уровня риска. Использование концепции приемлемого риска дает предприятию возможность не скатываться ниже критического предела и обеспечивать необходимый уровень экономической безопасности.</w:t>
      </w:r>
    </w:p>
    <w:sectPr w:rsidR="006C3B4C" w:rsidRPr="006600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011"/>
    <w:rsid w:val="00025256"/>
    <w:rsid w:val="005D1EF1"/>
    <w:rsid w:val="006600CD"/>
    <w:rsid w:val="006C3B4C"/>
    <w:rsid w:val="008D40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6ADA5"/>
  <w15:chartTrackingRefBased/>
  <w15:docId w15:val="{9F7CC53E-11BD-478C-A0FA-78C16B4FD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1082</Words>
  <Characters>6174</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2020-12-23T16:40:00Z</dcterms:created>
  <dcterms:modified xsi:type="dcterms:W3CDTF">2020-12-23T17:05:00Z</dcterms:modified>
</cp:coreProperties>
</file>